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bCs/>
          <w:sz w:val="52"/>
          <w:szCs w:val="52"/>
          <w:lang/>
        </w:rPr>
      </w:pPr>
      <w:r>
        <w:rPr>
          <w:rFonts w:ascii="Calibri" w:hAnsi="Calibri" w:eastAsia="Calibri"/>
          <w:b/>
          <w:bCs/>
          <w:sz w:val="52"/>
          <w:szCs w:val="52"/>
          <w:lang/>
        </w:rPr>
        <w:pict>
          <v:shape id="Picture 0" o:spid="_x0000_s1026" type="#_x0000_t75" style="position:absolute;left:0;margin-left:149.65pt;margin-top:3.55pt;height:136.45pt;width:162.5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5"/>
            <o:lock v:ext="edit" position="f" selection="f" grouping="f" rotation="f" cropping="f" text="f" aspectratio="t"/>
            <w10:wrap type="square"/>
          </v:shape>
        </w:pict>
      </w:r>
    </w:p>
    <w:p>
      <w:pPr>
        <w:jc w:val="center"/>
        <w:rPr>
          <w:b/>
          <w:bCs/>
          <w:sz w:val="52"/>
          <w:szCs w:val="52"/>
          <w:lang/>
        </w:rPr>
      </w:pPr>
    </w:p>
    <w:p>
      <w:pPr>
        <w:jc w:val="center"/>
        <w:rPr>
          <w:b/>
          <w:bCs/>
          <w:sz w:val="52"/>
          <w:szCs w:val="52"/>
        </w:rPr>
      </w:pPr>
    </w:p>
    <w:p>
      <w:pPr>
        <w:ind w:left="2160" w:leftChars="0" w:firstLine="720" w:firstLineChars="0"/>
        <w:jc w:val="center"/>
        <w:rPr>
          <w:b/>
          <w:bCs/>
          <w:sz w:val="40"/>
          <w:szCs w:val="40"/>
        </w:rPr>
      </w:pPr>
    </w:p>
    <w:p>
      <w:pPr>
        <w:jc w:val="center"/>
        <w:rPr>
          <w:b/>
          <w:bCs/>
          <w:sz w:val="40"/>
          <w:szCs w:val="40"/>
        </w:rPr>
      </w:pPr>
      <w:r>
        <w:rPr>
          <w:b/>
          <w:bCs/>
          <w:sz w:val="40"/>
          <w:szCs w:val="40"/>
        </w:rPr>
        <w:t>REPORT ON</w:t>
      </w:r>
    </w:p>
    <w:p>
      <w:pPr>
        <w:jc w:val="center"/>
        <w:rPr>
          <w:b/>
          <w:bCs/>
          <w:sz w:val="40"/>
          <w:szCs w:val="40"/>
        </w:rPr>
      </w:pPr>
      <w:r>
        <w:rPr>
          <w:b/>
          <w:bCs/>
          <w:sz w:val="40"/>
          <w:szCs w:val="40"/>
        </w:rPr>
        <w:t>“ADANI (MUNDRA PORT) VISIT”</w:t>
      </w:r>
    </w:p>
    <w:p>
      <w:pPr>
        <w:jc w:val="center"/>
        <w:rPr>
          <w:b/>
          <w:bCs/>
          <w:sz w:val="40"/>
          <w:szCs w:val="40"/>
        </w:rPr>
      </w:pPr>
      <w:r>
        <w:rPr>
          <w:b/>
          <w:bCs/>
          <w:sz w:val="40"/>
          <w:szCs w:val="40"/>
        </w:rPr>
        <w:t xml:space="preserve">Mechanical </w:t>
      </w:r>
      <w:r>
        <w:rPr>
          <w:b/>
          <w:bCs/>
          <w:sz w:val="40"/>
          <w:szCs w:val="40"/>
          <w:lang w:val="en-US"/>
        </w:rPr>
        <w:t xml:space="preserve">&amp; Automobile </w:t>
      </w:r>
      <w:r>
        <w:rPr>
          <w:b/>
          <w:bCs/>
          <w:sz w:val="40"/>
          <w:szCs w:val="40"/>
        </w:rPr>
        <w:t>Department</w:t>
      </w:r>
    </w:p>
    <w:p>
      <w:pPr>
        <w:jc w:val="center"/>
        <w:rPr>
          <w:b/>
          <w:bCs/>
          <w:sz w:val="40"/>
          <w:szCs w:val="40"/>
        </w:rPr>
      </w:pPr>
      <w:r>
        <w:rPr>
          <w:b/>
          <w:bCs/>
          <w:sz w:val="40"/>
          <w:szCs w:val="40"/>
        </w:rPr>
        <w:t xml:space="preserve"> (5</w:t>
      </w:r>
      <w:r>
        <w:rPr>
          <w:b/>
          <w:bCs/>
          <w:sz w:val="40"/>
          <w:szCs w:val="40"/>
          <w:vertAlign w:val="superscript"/>
        </w:rPr>
        <w:t>th</w:t>
      </w:r>
      <w:r>
        <w:rPr>
          <w:b/>
          <w:bCs/>
          <w:sz w:val="40"/>
          <w:szCs w:val="40"/>
        </w:rPr>
        <w:t xml:space="preserve"> Sem-2015)</w:t>
      </w:r>
    </w:p>
    <w:p>
      <w:pPr>
        <w:jc w:val="center"/>
        <w:rPr>
          <w:b/>
          <w:bCs/>
          <w:sz w:val="40"/>
          <w:szCs w:val="40"/>
          <w:lang w:val="en-US"/>
        </w:rPr>
      </w:pPr>
      <w:r>
        <w:rPr>
          <w:b/>
          <w:bCs/>
          <w:sz w:val="40"/>
          <w:szCs w:val="40"/>
          <w:lang w:val="en-US"/>
        </w:rPr>
        <w:t>GROUP-1 ( 4/10/2015 to 5/10/2015) (79 students)</w:t>
      </w:r>
    </w:p>
    <w:p>
      <w:pPr>
        <w:jc w:val="center"/>
        <w:rPr>
          <w:b/>
          <w:bCs/>
          <w:sz w:val="40"/>
          <w:szCs w:val="40"/>
          <w:lang w:val="en-US"/>
        </w:rPr>
      </w:pPr>
      <w:r>
        <w:rPr>
          <w:b/>
          <w:bCs/>
          <w:sz w:val="40"/>
          <w:szCs w:val="40"/>
          <w:lang w:val="en-US"/>
        </w:rPr>
        <w:t>GROUP-2 ( 5/10/2015 to 6/10/2015)(81 students)</w:t>
      </w:r>
    </w:p>
    <w:tbl>
      <w:tblPr>
        <w:tblW w:w="9242"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21"/>
        <w:gridCol w:w="4621"/>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tcBorders>
              <w:top w:val="single" w:color="000000" w:sz="8" w:space="0"/>
              <w:left w:val="nil"/>
              <w:bottom w:val="single" w:color="000000" w:sz="8" w:space="0"/>
              <w:right w:val="nil"/>
            </w:tcBorders>
            <w:vAlign w:val="top"/>
          </w:tcPr>
          <w:p>
            <w:pPr>
              <w:spacing w:before="0" w:after="0" w:line="240" w:lineRule="auto"/>
              <w:rPr>
                <w:b w:val="0"/>
                <w:bCs w:val="0"/>
                <w:color w:val="000000"/>
                <w:sz w:val="44"/>
                <w:szCs w:val="44"/>
              </w:rPr>
            </w:pPr>
          </w:p>
        </w:tc>
        <w:tc>
          <w:tcPr>
            <w:tcW w:w="4621" w:type="dxa"/>
            <w:tcBorders>
              <w:top w:val="single" w:color="000000" w:sz="8" w:space="0"/>
              <w:left w:val="nil"/>
              <w:bottom w:val="single" w:color="000000" w:sz="8" w:space="0"/>
              <w:right w:val="nil"/>
            </w:tcBorders>
            <w:vAlign w:val="top"/>
          </w:tcPr>
          <w:p>
            <w:pPr>
              <w:spacing w:before="0" w:after="0" w:line="240" w:lineRule="auto"/>
              <w:rPr>
                <w:b w:val="0"/>
                <w:bCs w:val="0"/>
                <w:color w:val="000000"/>
                <w:sz w:val="44"/>
                <w:szCs w:val="44"/>
              </w:rPr>
            </w:pPr>
            <w:r>
              <w:rPr>
                <w:b w:val="0"/>
                <w:bCs w:val="0"/>
                <w:color w:val="000000"/>
                <w:sz w:val="40"/>
                <w:szCs w:val="40"/>
              </w:rPr>
              <w:t>FACULTY COORDINATOR</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shd w:val="clear" w:color="auto" w:fill="C0C0C0"/>
            <w:vAlign w:val="top"/>
          </w:tcPr>
          <w:p>
            <w:pPr>
              <w:spacing w:after="0" w:line="240" w:lineRule="auto"/>
              <w:rPr>
                <w:b w:val="0"/>
                <w:bCs w:val="0"/>
                <w:color w:val="000000"/>
                <w:sz w:val="40"/>
                <w:szCs w:val="40"/>
              </w:rPr>
            </w:pPr>
          </w:p>
        </w:tc>
        <w:tc>
          <w:tcPr>
            <w:tcW w:w="4621" w:type="dxa"/>
            <w:shd w:val="clear" w:color="auto" w:fill="C0C0C0"/>
            <w:vAlign w:val="top"/>
          </w:tcPr>
          <w:p>
            <w:pPr>
              <w:spacing w:after="0" w:line="240" w:lineRule="auto"/>
              <w:rPr>
                <w:color w:val="000000"/>
                <w:sz w:val="44"/>
                <w:szCs w:val="44"/>
              </w:rPr>
            </w:pPr>
            <w:r>
              <w:rPr>
                <w:color w:val="000000"/>
                <w:sz w:val="44"/>
                <w:szCs w:val="44"/>
              </w:rPr>
              <w:t>Prof. P.K.Brahmbhatt</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textDirection w:val="lrTb"/>
            <w:vAlign w:val="top"/>
          </w:tcPr>
          <w:p>
            <w:pPr>
              <w:spacing w:after="0" w:line="240" w:lineRule="auto"/>
              <w:rPr>
                <w:b w:val="0"/>
                <w:bCs w:val="0"/>
                <w:color w:val="000000"/>
                <w:sz w:val="40"/>
                <w:szCs w:val="40"/>
              </w:rPr>
            </w:pPr>
          </w:p>
        </w:tc>
        <w:tc>
          <w:tcPr>
            <w:tcW w:w="4621" w:type="dxa"/>
            <w:vAlign w:val="top"/>
          </w:tcPr>
          <w:p>
            <w:pPr>
              <w:spacing w:after="0" w:line="240" w:lineRule="auto"/>
              <w:rPr>
                <w:color w:val="000000"/>
                <w:sz w:val="44"/>
                <w:szCs w:val="44"/>
              </w:rPr>
            </w:pPr>
            <w:r>
              <w:rPr>
                <w:color w:val="000000"/>
                <w:sz w:val="44"/>
                <w:szCs w:val="44"/>
              </w:rPr>
              <w:t>Prof. M.M.Makwana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PrEx>
        <w:tc>
          <w:tcPr>
            <w:tcW w:w="4621" w:type="dxa"/>
            <w:textDirection w:val="lrTb"/>
            <w:vAlign w:val="top"/>
          </w:tcPr>
          <w:p>
            <w:pPr>
              <w:spacing w:after="0" w:line="240" w:lineRule="auto"/>
              <w:rPr>
                <w:b w:val="0"/>
                <w:bCs w:val="0"/>
                <w:color w:val="000000"/>
                <w:sz w:val="40"/>
                <w:szCs w:val="40"/>
              </w:rPr>
            </w:pPr>
          </w:p>
        </w:tc>
        <w:tc>
          <w:tcPr>
            <w:tcW w:w="4621" w:type="dxa"/>
            <w:vAlign w:val="top"/>
          </w:tcPr>
          <w:p>
            <w:pPr>
              <w:spacing w:after="0" w:line="240" w:lineRule="auto"/>
              <w:rPr>
                <w:color w:val="000000"/>
                <w:sz w:val="44"/>
                <w:szCs w:val="44"/>
              </w:rPr>
            </w:pPr>
            <w:r>
              <w:rPr>
                <w:color w:val="000000"/>
                <w:sz w:val="44"/>
                <w:szCs w:val="44"/>
              </w:rPr>
              <w:t>Prof. H.A.Shukla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shd w:val="clear" w:color="auto" w:fill="C0C0C0"/>
            <w:textDirection w:val="lrTb"/>
            <w:vAlign w:val="top"/>
          </w:tcPr>
          <w:p>
            <w:pPr>
              <w:spacing w:before="0" w:after="0" w:line="240" w:lineRule="auto"/>
              <w:rPr>
                <w:b w:val="0"/>
                <w:bCs w:val="0"/>
                <w:color w:val="000000"/>
                <w:sz w:val="40"/>
                <w:szCs w:val="40"/>
              </w:rPr>
            </w:pPr>
            <w:r>
              <w:rPr>
                <w:b w:val="0"/>
                <w:bCs w:val="0"/>
                <w:color w:val="000000"/>
                <w:sz w:val="40"/>
                <w:szCs w:val="40"/>
              </w:rPr>
              <w:t>STUDENT</w:t>
            </w:r>
            <w:r>
              <w:rPr>
                <w:b w:val="0"/>
                <w:bCs w:val="0"/>
                <w:color w:val="000000"/>
                <w:sz w:val="36"/>
                <w:szCs w:val="36"/>
              </w:rPr>
              <w:t xml:space="preserve"> COORDINATOR</w:t>
            </w:r>
          </w:p>
        </w:tc>
        <w:tc>
          <w:tcPr>
            <w:tcW w:w="4621" w:type="dxa"/>
            <w:vAlign w:val="top"/>
          </w:tcPr>
          <w:p>
            <w:pPr>
              <w:spacing w:after="0" w:line="240" w:lineRule="auto"/>
              <w:rPr>
                <w:color w:val="000000"/>
                <w:sz w:val="44"/>
                <w:szCs w:val="44"/>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shd w:val="clear" w:color="auto" w:fill="C0C0C0"/>
            <w:textDirection w:val="lrTb"/>
            <w:vAlign w:val="top"/>
          </w:tcPr>
          <w:p>
            <w:pPr>
              <w:spacing w:after="0" w:line="240" w:lineRule="auto"/>
              <w:rPr>
                <w:b w:val="0"/>
                <w:bCs w:val="0"/>
                <w:color w:val="000000"/>
                <w:sz w:val="40"/>
                <w:szCs w:val="40"/>
              </w:rPr>
            </w:pPr>
            <w:r>
              <w:rPr>
                <w:b w:val="0"/>
                <w:bCs w:val="0"/>
                <w:color w:val="000000"/>
                <w:sz w:val="40"/>
                <w:szCs w:val="40"/>
              </w:rPr>
              <w:t>Dhaval Prajapati</w:t>
            </w:r>
          </w:p>
        </w:tc>
        <w:tc>
          <w:tcPr>
            <w:tcW w:w="4621" w:type="dxa"/>
            <w:shd w:val="clear" w:color="auto" w:fill="C0C0C0"/>
            <w:vAlign w:val="top"/>
          </w:tcPr>
          <w:p>
            <w:pPr>
              <w:spacing w:after="0" w:line="240" w:lineRule="auto"/>
              <w:rPr>
                <w:color w:val="000000"/>
                <w:sz w:val="44"/>
                <w:szCs w:val="44"/>
              </w:rPr>
            </w:pPr>
            <w:r>
              <w:rPr>
                <w:color w:val="000000"/>
                <w:sz w:val="44"/>
                <w:szCs w:val="44"/>
              </w:rPr>
              <w:t>Prof. H.P.Patel</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shd w:val="clear" w:color="auto" w:fill="C0C0C0"/>
            <w:textDirection w:val="lrTb"/>
            <w:vAlign w:val="top"/>
          </w:tcPr>
          <w:p>
            <w:pPr>
              <w:spacing w:after="0" w:line="240" w:lineRule="auto"/>
              <w:rPr>
                <w:b w:val="0"/>
                <w:bCs w:val="0"/>
                <w:color w:val="000000"/>
                <w:sz w:val="40"/>
                <w:szCs w:val="40"/>
              </w:rPr>
            </w:pPr>
            <w:r>
              <w:rPr>
                <w:b w:val="0"/>
                <w:bCs w:val="0"/>
                <w:color w:val="000000"/>
                <w:sz w:val="40"/>
                <w:szCs w:val="40"/>
              </w:rPr>
              <w:t>Falgun Patel</w:t>
            </w:r>
          </w:p>
        </w:tc>
        <w:tc>
          <w:tcPr>
            <w:tcW w:w="4621" w:type="dxa"/>
            <w:vAlign w:val="top"/>
          </w:tcPr>
          <w:p>
            <w:pPr>
              <w:spacing w:after="0" w:line="240" w:lineRule="auto"/>
              <w:rPr>
                <w:color w:val="000000"/>
                <w:sz w:val="44"/>
                <w:szCs w:val="44"/>
              </w:rPr>
            </w:pPr>
            <w:r>
              <w:rPr>
                <w:color w:val="000000"/>
                <w:sz w:val="44"/>
                <w:szCs w:val="44"/>
              </w:rPr>
              <w:t>Prof. J.G.Parmar</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PrEx>
        <w:tc>
          <w:tcPr>
            <w:tcW w:w="4621" w:type="dxa"/>
            <w:shd w:val="clear" w:color="auto" w:fill="C0C0C0"/>
            <w:textDirection w:val="lrTb"/>
            <w:vAlign w:val="top"/>
          </w:tcPr>
          <w:p>
            <w:pPr>
              <w:spacing w:after="0" w:line="240" w:lineRule="auto"/>
              <w:rPr>
                <w:b w:val="0"/>
                <w:bCs w:val="0"/>
                <w:color w:val="000000"/>
                <w:sz w:val="44"/>
                <w:szCs w:val="44"/>
              </w:rPr>
            </w:pPr>
            <w:r>
              <w:rPr>
                <w:b w:val="0"/>
                <w:bCs w:val="0"/>
                <w:color w:val="000000"/>
                <w:sz w:val="40"/>
                <w:szCs w:val="40"/>
              </w:rPr>
              <w:t>Bhavin Patel</w:t>
            </w:r>
          </w:p>
        </w:tc>
        <w:tc>
          <w:tcPr>
            <w:tcW w:w="4621" w:type="dxa"/>
            <w:shd w:val="clear" w:color="auto" w:fill="C0C0C0"/>
            <w:vAlign w:val="top"/>
          </w:tcPr>
          <w:p>
            <w:pPr>
              <w:spacing w:after="0" w:line="240" w:lineRule="auto"/>
              <w:rPr>
                <w:color w:val="000000"/>
                <w:sz w:val="44"/>
                <w:szCs w:val="44"/>
              </w:rPr>
            </w:pPr>
            <w:r>
              <w:rPr>
                <w:color w:val="000000"/>
                <w:sz w:val="44"/>
                <w:szCs w:val="44"/>
              </w:rPr>
              <w:t>Prof. R.J.Chobe</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shd w:val="clear" w:color="auto" w:fill="C0C0C0"/>
            <w:textDirection w:val="lrTb"/>
            <w:vAlign w:val="top"/>
          </w:tcPr>
          <w:p>
            <w:pPr>
              <w:spacing w:after="0" w:line="240" w:lineRule="auto"/>
              <w:rPr>
                <w:b w:val="0"/>
                <w:bCs w:val="0"/>
                <w:color w:val="000000"/>
                <w:sz w:val="44"/>
                <w:szCs w:val="44"/>
              </w:rPr>
            </w:pPr>
            <w:r>
              <w:rPr>
                <w:b w:val="0"/>
                <w:bCs w:val="0"/>
                <w:color w:val="000000"/>
                <w:sz w:val="40"/>
                <w:szCs w:val="40"/>
              </w:rPr>
              <w:t>Vraj Patel</w:t>
            </w:r>
          </w:p>
        </w:tc>
        <w:tc>
          <w:tcPr>
            <w:tcW w:w="4621" w:type="dxa"/>
            <w:vAlign w:val="top"/>
          </w:tcPr>
          <w:p>
            <w:pPr>
              <w:spacing w:after="0" w:line="240" w:lineRule="auto"/>
              <w:rPr>
                <w:color w:val="000000"/>
                <w:sz w:val="44"/>
                <w:szCs w:val="44"/>
              </w:rPr>
            </w:pPr>
            <w:r>
              <w:rPr>
                <w:color w:val="000000"/>
                <w:sz w:val="44"/>
                <w:szCs w:val="44"/>
              </w:rPr>
              <w:t>Prof. S.B.Shah</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21" w:type="dxa"/>
            <w:shd w:val="clear" w:color="auto" w:fill="C0C0C0"/>
            <w:textDirection w:val="lrTb"/>
            <w:vAlign w:val="top"/>
          </w:tcPr>
          <w:p>
            <w:pPr>
              <w:spacing w:after="0" w:line="240" w:lineRule="auto"/>
              <w:rPr>
                <w:b w:val="0"/>
                <w:bCs w:val="0"/>
                <w:color w:val="000000"/>
                <w:sz w:val="40"/>
                <w:szCs w:val="40"/>
              </w:rPr>
            </w:pPr>
          </w:p>
        </w:tc>
        <w:tc>
          <w:tcPr>
            <w:tcW w:w="4621" w:type="dxa"/>
            <w:vAlign w:val="top"/>
          </w:tcPr>
          <w:p>
            <w:pPr>
              <w:spacing w:after="0" w:line="240" w:lineRule="auto"/>
              <w:rPr>
                <w:color w:val="000000"/>
                <w:sz w:val="44"/>
                <w:szCs w:val="44"/>
                <w:lang w:val="en-US"/>
              </w:rPr>
            </w:pPr>
            <w:r>
              <w:rPr>
                <w:color w:val="000000"/>
                <w:sz w:val="44"/>
                <w:szCs w:val="44"/>
                <w:lang w:val="en-US"/>
              </w:rPr>
              <w:t>Prof.P.R.Parekh</w:t>
            </w:r>
          </w:p>
        </w:tc>
      </w:tr>
    </w:tbl>
    <w:p>
      <w:pPr>
        <w:jc w:val="center"/>
        <w:rPr>
          <w:b/>
          <w:bCs/>
          <w:sz w:val="36"/>
          <w:szCs w:val="36"/>
        </w:rPr>
      </w:pPr>
    </w:p>
    <w:p>
      <w:pPr>
        <w:spacing w:line="240" w:lineRule="auto"/>
        <w:ind w:firstLine="720"/>
        <w:jc w:val="both"/>
        <w:rPr>
          <w:sz w:val="32"/>
          <w:szCs w:val="32"/>
        </w:rPr>
      </w:pPr>
      <w:bookmarkStart w:id="0" w:name="_GoBack"/>
      <w:bookmarkEnd w:id="0"/>
      <w:r>
        <w:rPr>
          <w:sz w:val="32"/>
          <w:szCs w:val="32"/>
        </w:rPr>
        <w:t xml:space="preserve">Our visit had started in early morning at 5 o’clock. We left the college campus and reached to Mundra-Kutch at 1 o’clock in noon. After getting freshed and having lunch we went to visit ADANI WILMAR REFINERY. That was good place. There were Packing department, Refinery department, Cold storage, etc. We saw whole process of packing of refined oil packing in bottles and pouch. From there we are taken to visit the Adani Port, there were huge cargo ships, Container ships, oil container ships. Those all ships were being loaded and un-loaded. It was very large place to walk so we saw all these thing from inside the bus. After visiting the port we came back to our rooms and had tea-coffee. After that we saw the presentation of Adani Port Thermal Power Plant. That was a brief introduction of Adani power Plant. Adani is Asia’s no.1 thermal power station which has capacity of 4620 MW power generation. In evening we went to very beautiful and peaceful temple of Lord Shiva. After having dinner we spent some time for fun with friends and Professors also. </w:t>
      </w:r>
    </w:p>
    <w:p>
      <w:pPr>
        <w:spacing w:line="240" w:lineRule="auto"/>
        <w:ind w:firstLine="720"/>
        <w:jc w:val="both"/>
        <w:rPr>
          <w:rFonts w:cs="Arial"/>
          <w:color w:val="252525"/>
          <w:sz w:val="32"/>
          <w:szCs w:val="32"/>
          <w:shd w:val="clear" w:color="auto" w:fill="FFFFFF"/>
        </w:rPr>
      </w:pPr>
      <w:r>
        <w:rPr>
          <w:sz w:val="32"/>
          <w:szCs w:val="32"/>
        </w:rPr>
        <w:t>Now on the second day morning we got ready at 6o’clock and got together in a hall for Yoga and Laughing exercise. It was wonderful feeling for all. We enjoyed allot. We visited west port. There were 25 births and jetty. Well managed structure for operating the whole port. There are four processes in the port which are – Anchoring of ship – Birthing – Loading – Unloading – Custom Checking. After visiting the port we took visit of Adani Thermal Power Plant.</w:t>
      </w:r>
      <w:r>
        <w:rPr>
          <w:rFonts w:cs="Arial"/>
          <w:color w:val="252525"/>
          <w:sz w:val="32"/>
          <w:szCs w:val="32"/>
          <w:shd w:val="clear" w:color="auto" w:fill="FFFFFF"/>
        </w:rPr>
        <w:t xml:space="preserve"> The plant has nine power generating units.</w:t>
      </w:r>
      <w:r>
        <w:rPr>
          <w:rFonts w:ascii="Arial" w:hAnsi="Arial" w:cs="Arial"/>
          <w:color w:val="252525"/>
          <w:sz w:val="23"/>
          <w:szCs w:val="23"/>
          <w:shd w:val="clear" w:color="auto" w:fill="FFFFFF"/>
        </w:rPr>
        <w:t xml:space="preserve"> I</w:t>
      </w:r>
      <w:r>
        <w:rPr>
          <w:rFonts w:cs="Arial"/>
          <w:color w:val="252525"/>
          <w:sz w:val="32"/>
          <w:szCs w:val="32"/>
          <w:shd w:val="clear" w:color="auto" w:fill="FFFFFF"/>
        </w:rPr>
        <w:t>t is world's largest single location coal-based thermal power plant. Among nine unit 5 to 9 units involves super- critical boiler technology. Each boiler is imported from china. And these Super critical boiler have capacity of 660MW.Control rooms were there to control the power generation system. Adani power was started as a power trading company 1996. It started generation in July 2009 by implementation of its first 330 MW of 4620 MW at Mundra. The Mundra super mega project is the largest coal-based power project of India and fifth largest in the world. The company commissioned another three 330 MW by November 2010 and country's first supercritical unit of 660 MW on 22 December 2010, making its capacity 1980 MW. 0n 6 June 2011 it synchronised its second unit of 660 MW bringing the total generating capacity to 2640 MW and on 2 October 2011, it synchronised its third super critical unit with national grid. With this, Adani power has become largest thermal power generating company in the private sector, and the Mundra plant has become India's Largest Power plant with capacity 3300 MW. In February 2012, it commissioned the last unit of Mundra Project to take its capacity to 4620 MW which makes the Mundra TPP to be the largest privately held thermal power plant in the world and fifth largest on an overall basis. After visiting the plant we came back to our rooms. After having lunch we left Mundra at 2 o’clock and back to Ahmedabad at night.</w:t>
      </w:r>
    </w:p>
    <w:p>
      <w:pPr>
        <w:spacing w:line="240" w:lineRule="auto"/>
        <w:ind w:firstLine="720"/>
        <w:jc w:val="both"/>
        <w:rPr>
          <w:rFonts w:cs="Arial"/>
          <w:color w:val="252525"/>
          <w:sz w:val="32"/>
          <w:szCs w:val="32"/>
          <w:shd w:val="clear" w:color="auto" w:fill="FFFFFF"/>
        </w:rPr>
      </w:pPr>
      <w:r>
        <w:rPr>
          <w:rFonts w:cs="Arial"/>
          <w:color w:val="252525"/>
          <w:sz w:val="32"/>
          <w:szCs w:val="32"/>
          <w:shd w:val="clear" w:color="auto" w:fill="FFFFFF"/>
        </w:rPr>
        <w:t>Really it was very useful and knowledgeable visit for us as Mechanical Engineers. This type of visit should be conducted every year for better future of our students.</w:t>
      </w:r>
    </w:p>
    <w:p>
      <w:pPr>
        <w:spacing w:line="240" w:lineRule="auto"/>
        <w:ind w:firstLine="720"/>
        <w:jc w:val="both"/>
        <w:rPr>
          <w:rFonts w:cs="Arial"/>
          <w:color w:val="252525"/>
          <w:sz w:val="32"/>
          <w:szCs w:val="32"/>
          <w:shd w:val="clear" w:color="auto" w:fill="FFFFFF"/>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spacing w:line="240" w:lineRule="auto"/>
        <w:ind w:firstLine="720"/>
        <w:jc w:val="both"/>
        <w:rPr>
          <w:b/>
          <w:bCs/>
          <w:sz w:val="32"/>
          <w:szCs w:val="32"/>
        </w:rPr>
      </w:pPr>
    </w:p>
    <w:p>
      <w:pPr>
        <w:pStyle w:val="6"/>
        <w:numPr>
          <w:ilvl w:val="0"/>
          <w:numId w:val="1"/>
        </w:numPr>
        <w:spacing w:line="240" w:lineRule="auto"/>
        <w:rPr>
          <w:b/>
          <w:bCs/>
          <w:sz w:val="40"/>
          <w:szCs w:val="40"/>
        </w:rPr>
      </w:pPr>
      <w:r>
        <w:rPr>
          <w:rFonts w:ascii="Calibri" w:hAnsi="Calibri" w:eastAsia="Calibri"/>
          <w:b/>
          <w:bCs/>
          <w:sz w:val="40"/>
          <w:szCs w:val="40"/>
          <w:lang/>
        </w:rPr>
        <w:pict>
          <v:shape id="Picture 9" o:spid="_x0000_s1027" type="#_x0000_t75" style="position:absolute;left:0;margin-left:13.85pt;margin-top:62.75pt;height:270.4pt;width:451.05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6"/>
            <o:lock v:ext="edit" position="f" selection="f" grouping="f" rotation="f" cropping="f" text="f" aspectratio="t"/>
            <w10:wrap type="square"/>
          </v:shape>
        </w:pict>
      </w:r>
      <w:r>
        <w:rPr>
          <w:b/>
          <w:bCs/>
          <w:sz w:val="40"/>
          <w:szCs w:val="40"/>
        </w:rPr>
        <w:t>Group-photos of Students and Faculties at Adani Mundra Port.</w:t>
      </w:r>
    </w:p>
    <w:p>
      <w:pPr>
        <w:spacing w:line="240" w:lineRule="auto"/>
        <w:rPr>
          <w:b/>
          <w:bCs/>
          <w:sz w:val="40"/>
          <w:szCs w:val="40"/>
        </w:rPr>
      </w:pPr>
    </w:p>
    <w:p>
      <w:pPr>
        <w:spacing w:line="240" w:lineRule="auto"/>
        <w:jc w:val="center"/>
        <w:rPr>
          <w:b/>
          <w:bCs/>
          <w:sz w:val="40"/>
          <w:szCs w:val="40"/>
        </w:rPr>
      </w:pPr>
      <w:r>
        <w:rPr>
          <w:b/>
          <w:bCs/>
          <w:sz w:val="40"/>
          <w:szCs w:val="40"/>
        </w:rPr>
        <w:t>Prof. H.A.Shukla  &amp;  Prof. H.P.Patel</w:t>
      </w:r>
    </w:p>
    <w:p>
      <w:pPr>
        <w:spacing w:line="240" w:lineRule="auto"/>
        <w:rPr>
          <w:b/>
          <w:bCs/>
          <w:sz w:val="40"/>
          <w:szCs w:val="40"/>
        </w:rPr>
      </w:pPr>
      <w:r>
        <w:rPr>
          <w:rFonts w:ascii="Calibri" w:hAnsi="Calibri" w:eastAsia="Calibri"/>
          <w:b/>
          <w:bCs/>
          <w:sz w:val="40"/>
          <w:szCs w:val="40"/>
          <w:lang/>
        </w:rPr>
        <w:pict>
          <v:shape id="Picture 6" o:spid="_x0000_s1028" type="#_x0000_t75" style="position:absolute;left:0;margin-left:14.05pt;margin-top:36.45pt;height:270.4pt;width:450.95pt;mso-wrap-distance-left:9pt;mso-wrap-distance-right:9pt;rotation:0f;z-index:-251657216;" o:ole="f" fillcolor="#FFFFFF" filled="f" o:preferrelative="t" stroked="f" coordorigin="0,0" coordsize="21600,21600" wrapcoords="-72 0 -72 21448 21626 21448 21626 0 -72 0">
            <v:fill on="f" color2="#FFFFFF" focus="0%"/>
            <v:imagedata gain="65536f" blacklevel="0f" gamma="0" o:title="" r:id="rId7"/>
            <o:lock v:ext="edit" position="f" selection="f" grouping="f" rotation="f" cropping="f" text="f" aspectratio="t"/>
            <w10:wrap type="tight"/>
          </v:shape>
        </w:pict>
      </w:r>
    </w:p>
    <w:p>
      <w:pPr>
        <w:spacing w:line="240" w:lineRule="auto"/>
        <w:rPr>
          <w:b/>
          <w:bCs/>
          <w:sz w:val="40"/>
          <w:szCs w:val="40"/>
        </w:rPr>
      </w:pPr>
    </w:p>
    <w:p>
      <w:pPr>
        <w:spacing w:line="240" w:lineRule="auto"/>
        <w:jc w:val="center"/>
        <w:rPr>
          <w:b/>
          <w:bCs/>
          <w:sz w:val="40"/>
          <w:szCs w:val="40"/>
        </w:rPr>
      </w:pPr>
      <w:r>
        <w:rPr>
          <w:rFonts w:ascii="Calibri" w:hAnsi="Calibri" w:eastAsia="Calibri"/>
          <w:b/>
          <w:bCs/>
          <w:sz w:val="40"/>
          <w:szCs w:val="40"/>
          <w:lang/>
        </w:rPr>
        <w:pict>
          <v:shape id="Picture 7" o:spid="_x0000_s1029" type="#_x0000_t75" style="position:absolute;left:0;margin-left:8pt;margin-top:0pt;height:270.4pt;width:451.1pt;mso-wrap-distance-bottom:0pt;mso-wrap-distance-left:9pt;mso-wrap-distance-right:9pt;mso-wrap-distance-top:0pt;rotation:0f;z-index:-251656192;"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b/>
          <w:bCs/>
          <w:sz w:val="40"/>
          <w:szCs w:val="40"/>
        </w:rPr>
        <w:t>Prof. J.G.Parmar  &amp;  Prof. R.J.Chobe</w:t>
      </w:r>
    </w:p>
    <w:p>
      <w:pPr>
        <w:spacing w:line="240" w:lineRule="auto"/>
        <w:jc w:val="center"/>
        <w:rPr>
          <w:b/>
          <w:bCs/>
          <w:sz w:val="40"/>
          <w:szCs w:val="40"/>
        </w:rPr>
      </w:pPr>
      <w:r>
        <w:rPr>
          <w:rFonts w:ascii="Calibri" w:hAnsi="Calibri" w:eastAsia="Calibri"/>
          <w:b/>
          <w:bCs/>
          <w:sz w:val="40"/>
          <w:szCs w:val="40"/>
          <w:lang/>
        </w:rPr>
        <w:pict>
          <v:shape id="Picture 8" o:spid="_x0000_s1030" type="#_x0000_t75" style="position:absolute;left:0;margin-left:8.15pt;margin-top:39.05pt;height:270.4pt;width:450.65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p>
    <w:sectPr>
      <w:pgSz w:w="11906" w:h="16838"/>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Shruti">
    <w:panose1 w:val="020B0502040204020203"/>
    <w:charset w:val="00"/>
    <w:family w:val="auto"/>
    <w:pitch w:val="default"/>
    <w:sig w:usb0="00040003"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49886538">
    <w:nsid w:val="684D264A"/>
    <w:multiLevelType w:val="multilevel"/>
    <w:tmpl w:val="684D264A"/>
    <w:lvl w:ilvl="0" w:tentative="1">
      <w:start w:val="1"/>
      <w:numFmt w:val="bullet"/>
      <w:lvlText w:val=""/>
      <w:lvlJc w:val="left"/>
      <w:pPr>
        <w:ind w:left="720" w:hanging="360"/>
      </w:pPr>
      <w:rPr>
        <w:rFonts w:hint="default" w:ascii="Wingdings" w:hAnsi="Wingdings"/>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abstractNumId w:val="17498865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displayHorizontalDrawingGridEvery w:val="1"/>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alibri" w:hAnsi="Calibri" w:eastAsia="Calibri"/>
      <w:sz w:val="22"/>
      <w:szCs w:val="22"/>
      <w:lang w:eastAsia="en-US"/>
    </w:rPr>
  </w:style>
  <w:style w:type="character" w:default="1" w:styleId="5">
    <w:name w:val="Default Paragraph Font"/>
    <w:semiHidden/>
    <w:unhideWhenUsed/>
    <w:uiPriority w:val="1"/>
  </w:style>
  <w:style w:type="paragraph" w:styleId="2">
    <w:name w:val="Balloon Text"/>
    <w:basedOn w:val="1"/>
    <w:link w:val="7"/>
    <w:semiHidden/>
    <w:unhideWhenUsed/>
    <w:uiPriority w:val="99"/>
    <w:pPr>
      <w:spacing w:after="0" w:line="240" w:lineRule="auto"/>
    </w:pPr>
    <w:rPr>
      <w:rFonts w:ascii="Tahoma" w:hAnsi="Tahoma" w:cs="Tahoma"/>
      <w:sz w:val="16"/>
      <w:szCs w:val="16"/>
    </w:rPr>
  </w:style>
  <w:style w:type="paragraph" w:styleId="3">
    <w:name w:val="footer"/>
    <w:basedOn w:val="1"/>
    <w:link w:val="10"/>
    <w:semiHidden/>
    <w:unhideWhenUsed/>
    <w:uiPriority w:val="99"/>
    <w:pPr>
      <w:tabs>
        <w:tab w:val="center" w:pos="4513"/>
        <w:tab w:val="right" w:pos="9026"/>
      </w:tabs>
      <w:spacing w:after="0" w:line="240" w:lineRule="auto"/>
    </w:pPr>
  </w:style>
  <w:style w:type="paragraph" w:styleId="4">
    <w:name w:val="header"/>
    <w:basedOn w:val="1"/>
    <w:link w:val="9"/>
    <w:semiHidden/>
    <w:unhideWhenUsed/>
    <w:uiPriority w:val="99"/>
    <w:pPr>
      <w:tabs>
        <w:tab w:val="center" w:pos="4513"/>
        <w:tab w:val="right" w:pos="9026"/>
      </w:tabs>
      <w:spacing w:after="0" w:line="240" w:lineRule="auto"/>
    </w:pPr>
  </w:style>
  <w:style w:type="paragraph" w:customStyle="1" w:styleId="6">
    <w:name w:val="List Paragraph"/>
    <w:basedOn w:val="1"/>
    <w:qFormat/>
    <w:uiPriority w:val="34"/>
    <w:pPr>
      <w:ind w:left="720"/>
      <w:contextualSpacing/>
    </w:pPr>
  </w:style>
  <w:style w:type="character" w:customStyle="1" w:styleId="7">
    <w:name w:val="Balloon Text Char"/>
    <w:basedOn w:val="5"/>
    <w:link w:val="2"/>
    <w:semiHidden/>
    <w:uiPriority w:val="99"/>
    <w:rPr>
      <w:rFonts w:ascii="Tahoma" w:hAnsi="Tahoma" w:cs="Tahoma"/>
      <w:sz w:val="16"/>
      <w:szCs w:val="16"/>
    </w:rPr>
  </w:style>
  <w:style w:type="character" w:customStyle="1" w:styleId="8">
    <w:name w:val="apple-converted-space"/>
    <w:basedOn w:val="5"/>
    <w:uiPriority w:val="0"/>
    <w:rPr/>
  </w:style>
  <w:style w:type="character" w:customStyle="1" w:styleId="9">
    <w:name w:val="Header Char"/>
    <w:basedOn w:val="5"/>
    <w:link w:val="4"/>
    <w:semiHidden/>
    <w:uiPriority w:val="99"/>
    <w:rPr/>
  </w:style>
  <w:style w:type="character" w:customStyle="1" w:styleId="10">
    <w:name w:val="Footer Char"/>
    <w:basedOn w:val="5"/>
    <w:link w:val="3"/>
    <w:semiHidden/>
    <w:uiPriority w:val="99"/>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customXml" Target="../customXml/item1.xml"/><Relationship Id="rId1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577</Words>
  <Characters>3289</Characters>
  <Lines>27</Lines>
  <Paragraphs>7</Paragraphs>
  <TotalTime>0</TotalTime>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2015-10-15T14:32:00Z</dcterms:created>
  <dc:creator>Dell</dc:creator>
  <cp:lastModifiedBy>Guest</cp:lastModifiedBy>
  <dcterms:modified xsi:type="dcterms:W3CDTF">2015-10-17T10:32:02Z</dcterms:modified>
  <dc:title>L.D.COLLEGE OF ENGINEERING</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